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969D" w14:textId="77777777" w:rsidR="004235E4" w:rsidRPr="004235E4" w:rsidRDefault="004235E4" w:rsidP="004235E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VOID STANDARD AND LETTABLE STANDARD</w:t>
      </w:r>
    </w:p>
    <w:p w14:paraId="5706C699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5469"/>
      </w:tblGrid>
      <w:tr w:rsidR="004235E4" w:rsidRPr="004235E4" w14:paraId="6D7914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B2F3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 Author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E62C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 T Corfield</w:t>
            </w:r>
          </w:p>
        </w:tc>
      </w:tr>
      <w:tr w:rsidR="004235E4" w:rsidRPr="004235E4" w14:paraId="44B479F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D004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 Owner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1CC5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 T Corfield</w:t>
            </w:r>
          </w:p>
        </w:tc>
      </w:tr>
      <w:tr w:rsidR="004235E4" w:rsidRPr="004235E4" w14:paraId="00E0356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2496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Approved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6902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Board Meeting June 2025</w:t>
            </w:r>
          </w:p>
        </w:tc>
      </w:tr>
      <w:tr w:rsidR="004235E4" w:rsidRPr="004235E4" w14:paraId="59DE4CE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F1A1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7F16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 2028</w:t>
            </w:r>
          </w:p>
        </w:tc>
      </w:tr>
      <w:tr w:rsidR="004235E4" w:rsidRPr="004235E4" w14:paraId="49DCA0E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8DF7" w14:textId="77777777" w:rsidR="004235E4" w:rsidRPr="004235E4" w:rsidRDefault="004235E4" w:rsidP="004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 to Strategic Plan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1837" w14:textId="77777777" w:rsidR="004235E4" w:rsidRPr="004235E4" w:rsidRDefault="004235E4" w:rsidP="004235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Objective 1: Well Run, Responsible and Financially Secure</w:t>
            </w:r>
          </w:p>
          <w:p w14:paraId="0095EDDF" w14:textId="77777777" w:rsidR="004235E4" w:rsidRPr="004235E4" w:rsidRDefault="004235E4" w:rsidP="004235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3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 1: Developing our processes, data and reporting</w:t>
            </w:r>
          </w:p>
          <w:p w14:paraId="12D3291B" w14:textId="77777777" w:rsidR="004235E4" w:rsidRPr="004235E4" w:rsidRDefault="004235E4" w:rsidP="004235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0160784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82B0E4C" w14:textId="77777777" w:rsidR="004235E4" w:rsidRPr="004235E4" w:rsidRDefault="004235E4" w:rsidP="004235E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Introduction and Aims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6D04E0F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4F3DC4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PNWHA has introduced this policy to ensure a fair and consistent approach to the preparation of vacant (void) properties for letting. We aim to  guarantee all homes are:</w:t>
      </w:r>
    </w:p>
    <w:p w14:paraId="7B013109" w14:textId="4A3781DC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9F3068" w14:textId="75C3EBFE" w:rsidR="004235E4" w:rsidRPr="004235E4" w:rsidRDefault="004235E4" w:rsidP="004235E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Safe, secure, and compliant with legal regulations</w:t>
      </w:r>
      <w:r w:rsidR="00DD6E36" w:rsidRP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A10C073" w14:textId="78417757" w:rsidR="004235E4" w:rsidRPr="004235E4" w:rsidRDefault="004235E4" w:rsidP="004235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Clean and free from damage or hazards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FB3DE3C" w14:textId="2043D79D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617133" w14:textId="7C2295AD" w:rsidR="004235E4" w:rsidRPr="004235E4" w:rsidRDefault="004235E4" w:rsidP="004235E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Ready for new tenants within an efficient timescale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F407D5C" w14:textId="5A57E903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15DF01" w14:textId="55D509A1" w:rsidR="004235E4" w:rsidRPr="004235E4" w:rsidRDefault="004235E4" w:rsidP="004235E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Presented to a consistent lettable standard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A190620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D0CCE84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policy sets out the minimum standard a property must meet before being let, and clarifies the responsibilities of PNWHA, its contractors, and incoming tenants. </w:t>
      </w:r>
    </w:p>
    <w:p w14:paraId="020AA78C" w14:textId="57F4C688" w:rsidR="004235E4" w:rsidRPr="004235E4" w:rsidRDefault="004235E4" w:rsidP="00DD6E3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2.  Policy</w:t>
      </w:r>
    </w:p>
    <w:p w14:paraId="6DCA4D7E" w14:textId="77777777" w:rsidR="004235E4" w:rsidRDefault="004235E4" w:rsidP="004235E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2.1 Compliance and safety</w:t>
      </w:r>
    </w:p>
    <w:p w14:paraId="64FA5F8A" w14:textId="77777777" w:rsidR="00DD6E36" w:rsidRPr="004235E4" w:rsidRDefault="00DD6E36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0BDE5B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All void properties must meet legal and regulatory requirements, including: </w:t>
      </w:r>
    </w:p>
    <w:p w14:paraId="335DEBC0" w14:textId="4E7DAB1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2A0269" w14:textId="7430178F" w:rsidR="004235E4" w:rsidRPr="004235E4" w:rsidRDefault="004235E4" w:rsidP="004235E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Valid Gas Safety Certificates (CP12)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7AB51EF" w14:textId="7404AE66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27304DA" w14:textId="6FC7134C" w:rsidR="004235E4" w:rsidRPr="004235E4" w:rsidRDefault="004235E4" w:rsidP="004235E4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Valid Electrical Installation Condition Report (EICR)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418E26E4" w14:textId="72A37D28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76D0DF" w14:textId="433C2BA4" w:rsidR="004235E4" w:rsidRPr="004235E4" w:rsidRDefault="004235E4" w:rsidP="004235E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Smoke alarms on each floor and carbon monoxide alarms where required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A37BEE6" w14:textId="05055C59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A346C3" w14:textId="7663151B" w:rsidR="004235E4" w:rsidRPr="004235E4" w:rsidRDefault="004235E4" w:rsidP="004235E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Water systems flushed and checked for Legionella risk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1DDE6C13" w14:textId="39B47CB4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E4E872" w14:textId="522DA78A" w:rsidR="004235E4" w:rsidRPr="004235E4" w:rsidRDefault="004235E4" w:rsidP="004235E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Asbestos checks where relevant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0B64B90" w14:textId="5C20CBF9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7D8763" w14:textId="3C81475A" w:rsidR="004235E4" w:rsidRPr="004235E4" w:rsidRDefault="004235E4" w:rsidP="004235E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Security locks changed and keys labelled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6BFC406" w14:textId="713DED5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CFDE24" w14:textId="469B28F4" w:rsidR="004235E4" w:rsidRPr="004235E4" w:rsidRDefault="004235E4" w:rsidP="004235E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EPC provided to the tenant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289DB41" w14:textId="77777777" w:rsidR="004235E4" w:rsidRDefault="004235E4" w:rsidP="004235E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9969ECC" w14:textId="77777777" w:rsidR="006B1F0D" w:rsidRPr="004235E4" w:rsidRDefault="006B1F0D" w:rsidP="004235E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DAD0DB9" w14:textId="77777777" w:rsidR="004235E4" w:rsidRDefault="004235E4" w:rsidP="004235E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2.2 Cleanliness and Condition </w:t>
      </w:r>
    </w:p>
    <w:p w14:paraId="24D5F99E" w14:textId="77777777" w:rsidR="00DD6E36" w:rsidRPr="004235E4" w:rsidRDefault="00DD6E36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F46C7E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  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Properties will be:</w:t>
      </w:r>
    </w:p>
    <w:p w14:paraId="15F2E209" w14:textId="3FD5EF5A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D638F4" w14:textId="2ECC5201" w:rsidR="004235E4" w:rsidRPr="004235E4" w:rsidRDefault="004235E4" w:rsidP="004235E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Professionally cleaned</w:t>
      </w:r>
      <w:r w:rsidR="006B1F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if required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including kitchens, bathrooms, and windows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253BFA2" w14:textId="54031121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1EB7F45" w14:textId="7E44A87A" w:rsidR="004235E4" w:rsidRPr="004235E4" w:rsidRDefault="004235E4" w:rsidP="004235E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Cleared of all rubbish and personal belongings from previous tenants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27E569A" w14:textId="14B4FC6D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CD384C" w14:textId="2B004A15" w:rsidR="004235E4" w:rsidRPr="004235E4" w:rsidRDefault="004235E4" w:rsidP="004235E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Gardens and external areas left safe and tidy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2F59A19" w14:textId="77777777" w:rsidR="004235E4" w:rsidRPr="004235E4" w:rsidRDefault="004235E4" w:rsidP="004235E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325666F" w14:textId="77777777" w:rsidR="004235E4" w:rsidRDefault="004235E4" w:rsidP="004235E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2.3 Repairs</w:t>
      </w:r>
    </w:p>
    <w:p w14:paraId="7ADC015B" w14:textId="77777777" w:rsidR="00DD6E36" w:rsidRPr="004235E4" w:rsidRDefault="00DD6E36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D77063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Repairs will be carried out to ensure the property is in a safe and serviceable condition, including:</w:t>
      </w:r>
    </w:p>
    <w:p w14:paraId="1FFF826C" w14:textId="652CF6AB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3B37D6" w14:textId="1AFE6F8E" w:rsidR="004235E4" w:rsidRPr="004235E4" w:rsidRDefault="004235E4" w:rsidP="004235E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Plumbing and heating fully operational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C330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 leaks evident. </w:t>
      </w:r>
    </w:p>
    <w:p w14:paraId="02D9D4FA" w14:textId="08FFECA5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CC3230" w14:textId="79ED1B5D" w:rsidR="004235E4" w:rsidRPr="004235E4" w:rsidRDefault="004235E4" w:rsidP="004235E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Kitchens and bathrooms are in good working order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9AE648F" w14:textId="5D262658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549BF1" w14:textId="183FCA61" w:rsidR="004235E4" w:rsidRDefault="004235E4" w:rsidP="004235E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Doors, windows, and glazing are secure and functional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A9C7CFF" w14:textId="77777777" w:rsidR="006B1F0D" w:rsidRDefault="006B1F0D" w:rsidP="006B1F0D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17A893E9" w14:textId="1101D7DD" w:rsidR="006B1F0D" w:rsidRDefault="006B1F0D" w:rsidP="004235E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All electrical repairs are carried out.</w:t>
      </w:r>
    </w:p>
    <w:p w14:paraId="36A5ACE7" w14:textId="77777777" w:rsidR="006B1F0D" w:rsidRDefault="006B1F0D" w:rsidP="006B1F0D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1D62F101" w14:textId="1073D1DB" w:rsidR="006B1F0D" w:rsidRDefault="006B1F0D" w:rsidP="004235E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Floor covering  in bathroom and kitchen are in a good condition, free of staining and damage.</w:t>
      </w:r>
    </w:p>
    <w:p w14:paraId="41BDEEF9" w14:textId="77777777" w:rsidR="006B1F0D" w:rsidRDefault="006B1F0D" w:rsidP="00C330E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27AD582A" w14:textId="2B64FE92" w:rsidR="006B1F0D" w:rsidRDefault="006B1F0D" w:rsidP="004235E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Plaster work in a good condition and ceilings are  free of Artex and polystyrene tiles. </w:t>
      </w:r>
    </w:p>
    <w:p w14:paraId="1430D93A" w14:textId="77777777" w:rsidR="00C330ED" w:rsidRDefault="00C330ED" w:rsidP="00C330ED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115F74C" w14:textId="51444788" w:rsidR="00C330ED" w:rsidRDefault="00C330ED" w:rsidP="004235E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Structure intact, no damage to walls, roofs, guttering, rainwater pipes. </w:t>
      </w:r>
    </w:p>
    <w:p w14:paraId="2850DBCC" w14:textId="77777777" w:rsidR="00C330ED" w:rsidRDefault="00C330ED" w:rsidP="00C330ED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7AED6368" w14:textId="25CE1E73" w:rsidR="00C330ED" w:rsidRDefault="00C330ED" w:rsidP="004235E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Fences and gates and footpaths well maintained. </w:t>
      </w:r>
    </w:p>
    <w:p w14:paraId="2BFC29B8" w14:textId="77777777" w:rsidR="00C330ED" w:rsidRDefault="00C330ED" w:rsidP="00C330ED">
      <w:pPr>
        <w:pStyle w:val="ListParagrap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4109B1F0" w14:textId="4B5FDA4D" w:rsidR="00C330ED" w:rsidRDefault="00C330ED" w:rsidP="00C330E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Note repairs will be classified as either being required pre o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post let.  Minor repairs such as a dripping tap will 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usually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be scheduled to ta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k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e place when the new tenant has moved in to minimise the length of time a property is empty. </w:t>
      </w:r>
    </w:p>
    <w:p w14:paraId="22EF25CC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89D442" w14:textId="77777777" w:rsidR="004235E4" w:rsidRDefault="004235E4" w:rsidP="004235E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2.4 Decoration</w:t>
      </w:r>
    </w:p>
    <w:p w14:paraId="597709C5" w14:textId="77777777" w:rsidR="00DD6E36" w:rsidRPr="004235E4" w:rsidRDefault="00DD6E36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1A0B6F5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PNWHA will not routinely decorate properties between tenancies. Instead: </w:t>
      </w:r>
    </w:p>
    <w:p w14:paraId="0D97735A" w14:textId="46BEA741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310CD5" w14:textId="2A88C106" w:rsidR="004235E4" w:rsidRPr="004235E4" w:rsidRDefault="004235E4" w:rsidP="004235E4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 tenant decoration allowance may be offered to allow new tenants to personalise their homes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923B3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A decoration allowance will be offered if the current state of decoration is considered to be of a poor standard and in need of re-decorating.</w:t>
      </w:r>
    </w:p>
    <w:p w14:paraId="22C5EAC9" w14:textId="54BE7B30" w:rsidR="004235E4" w:rsidRPr="004235E4" w:rsidRDefault="00923B3A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DCCE0F9" w14:textId="0193E1F6" w:rsidR="004235E4" w:rsidRPr="004235E4" w:rsidRDefault="004235E4" w:rsidP="004235E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PNWHA will only carry out decoration in extreme circumstances, such as obscene graffiti, </w:t>
      </w:r>
      <w:r w:rsidR="00C330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severe 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wall damage, or staining that cannot be cleaned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7DF7846" w14:textId="0763995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160663" w14:textId="09221C46" w:rsidR="004235E4" w:rsidRDefault="004235E4" w:rsidP="004235E4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Tenants will be advised of their allowance and provided with guidelines on suitable finishes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A6C988C" w14:textId="77777777" w:rsidR="004B5757" w:rsidRDefault="004B5757" w:rsidP="004B575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5B267195" w14:textId="77777777" w:rsidR="004B5757" w:rsidRDefault="004B5757" w:rsidP="004B575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74ACE673" w14:textId="77777777" w:rsidR="004B5757" w:rsidRPr="004235E4" w:rsidRDefault="004B5757" w:rsidP="004B575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EFFC3CD" w14:textId="12FE57A1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D1AA22" w14:textId="67868BCC" w:rsidR="004235E4" w:rsidRDefault="004235E4" w:rsidP="004235E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2.5</w:t>
      </w:r>
      <w:r w:rsidR="00DD6E3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Rechargeable repairs</w:t>
      </w:r>
    </w:p>
    <w:p w14:paraId="43EAB599" w14:textId="77777777" w:rsidR="00DD6E36" w:rsidRPr="004235E4" w:rsidRDefault="00DD6E36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78C2E1" w14:textId="49AD1FE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PNWHA may recover costs from outgoing tenants for repairs or clearance beyond fair wear and 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tear,  in line with the rechargeable repairs policy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77D8F41F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1A46EA" w14:textId="2FAE0D0B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2.6</w:t>
      </w:r>
      <w:r w:rsidR="00DD6E3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Time Scales and Targets </w:t>
      </w:r>
    </w:p>
    <w:p w14:paraId="601F705F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126E5E6" w14:textId="0B0C369C" w:rsidR="004235E4" w:rsidRPr="004235E4" w:rsidRDefault="004235E4" w:rsidP="004235E4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Standard voids - Target re-let within 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working days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C4E65EC" w14:textId="7F866726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6A8DF82" w14:textId="728DEB79" w:rsidR="004235E4" w:rsidRPr="004235E4" w:rsidRDefault="004235E4" w:rsidP="004235E4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Major works voids - target re-let within 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weeks (dependent on works)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98CA286" w14:textId="32A85878" w:rsidR="004235E4" w:rsidRPr="004235E4" w:rsidRDefault="004235E4" w:rsidP="00DD6E36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3. Equality and Diversity</w:t>
      </w:r>
    </w:p>
    <w:p w14:paraId="1343B5F1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7A78810" w14:textId="4AEBC222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PNWHA will follow its Equality and Diversity Policy and will </w:t>
      </w:r>
      <w:proofErr w:type="gramStart"/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take into account</w:t>
      </w:r>
      <w:proofErr w:type="gramEnd"/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  tenant’s individual needs in the process of 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making a property ready for re-letting.</w:t>
      </w:r>
    </w:p>
    <w:p w14:paraId="611B996A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AD95BE9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4. Responsibilities</w:t>
      </w:r>
    </w:p>
    <w:p w14:paraId="7FA7E2C4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B37369" w14:textId="11ADAEFF" w:rsidR="004235E4" w:rsidRPr="004235E4" w:rsidRDefault="004235E4" w:rsidP="00DD6E3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accountabilities for implementation of this policy are as set out below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0D5F66E1" w14:textId="77777777" w:rsidR="004235E4" w:rsidRPr="004235E4" w:rsidRDefault="004235E4" w:rsidP="004235E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FFA7026" w14:textId="77777777" w:rsidR="004235E4" w:rsidRPr="004235E4" w:rsidRDefault="004235E4" w:rsidP="004235E4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Chief Executive retains overall accountability for the implementation of this policy.    </w:t>
      </w:r>
    </w:p>
    <w:p w14:paraId="65AD344C" w14:textId="245B334F" w:rsidR="004235E4" w:rsidRPr="004235E4" w:rsidRDefault="004235E4" w:rsidP="004235E4">
      <w:pPr>
        <w:numPr>
          <w:ilvl w:val="0"/>
          <w:numId w:val="25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Maintenance 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Officer is responsible for the operational delivery of this policy.  </w:t>
      </w:r>
    </w:p>
    <w:p w14:paraId="40BC474A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207A925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5. Consultation and Engagement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AF099F4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B4EF13F" w14:textId="77777777" w:rsidR="004235E4" w:rsidRPr="004235E4" w:rsidRDefault="004235E4" w:rsidP="00DD6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policy has been developed in partnership with the Community Housing Partnership (CHP).  </w:t>
      </w:r>
    </w:p>
    <w:p w14:paraId="6E89BBED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4FB5C39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6.  Monitoring, Review and Reporting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A0DCA8E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2066E0" w14:textId="77777777" w:rsidR="004235E4" w:rsidRPr="004235E4" w:rsidRDefault="004235E4" w:rsidP="00DD6E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policy will be reviewed every 3 years or more often if necessary.  </w:t>
      </w:r>
    </w:p>
    <w:p w14:paraId="6C178F8A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  </w:t>
      </w:r>
    </w:p>
    <w:p w14:paraId="5EEA9E30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7. Accessibility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9C3776B" w14:textId="77777777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AC937DD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       All information will be available in a variety of formats to ensure that it is: </w:t>
      </w:r>
    </w:p>
    <w:p w14:paraId="6470D3A7" w14:textId="3644B426" w:rsidR="004235E4" w:rsidRPr="004235E4" w:rsidRDefault="004235E4" w:rsidP="004235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749A9D" w14:textId="5093330C" w:rsidR="004235E4" w:rsidRPr="00DD6E36" w:rsidRDefault="004235E4" w:rsidP="004235E4">
      <w:pPr>
        <w:numPr>
          <w:ilvl w:val="0"/>
          <w:numId w:val="26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 a readable typeface and print size – our website includes details of how to change settings for those with visual impairment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E6685DC" w14:textId="77777777" w:rsidR="00DD6E36" w:rsidRPr="00DD6E36" w:rsidRDefault="00DD6E36" w:rsidP="00DD6E36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F5C56EC" w14:textId="3A1A2BB3" w:rsidR="004235E4" w:rsidRPr="00DD6E36" w:rsidRDefault="004235E4" w:rsidP="004235E4">
      <w:pPr>
        <w:numPr>
          <w:ilvl w:val="0"/>
          <w:numId w:val="27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Translated where appropriate – our website includes Google translate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44A64B7" w14:textId="77777777" w:rsidR="00DD6E36" w:rsidRPr="004235E4" w:rsidRDefault="00DD6E36" w:rsidP="00DD6E36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047F6611" w14:textId="190B51CA" w:rsidR="004235E4" w:rsidRPr="004235E4" w:rsidRDefault="004235E4" w:rsidP="004235E4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Available upon request in formats suitable for tenants with specific communication needs e.g. picture format, electronic for use with screen readers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67B54D9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472C4EC" w14:textId="77777777" w:rsidR="004235E4" w:rsidRPr="004235E4" w:rsidRDefault="004235E4" w:rsidP="0042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If you require any help to understand or access this document, you can contact us via:  </w:t>
      </w:r>
    </w:p>
    <w:p w14:paraId="21F98580" w14:textId="1506B9CB" w:rsidR="004235E4" w:rsidRPr="00DD6E36" w:rsidRDefault="004235E4" w:rsidP="004235E4">
      <w:pPr>
        <w:numPr>
          <w:ilvl w:val="0"/>
          <w:numId w:val="29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 person at the Estate Office – 24 Rectory Green (Mon-Thursday 9.00 to 5.00 and Friday 9.00 to 4.30)</w:t>
      </w:r>
      <w:r w:rsidR="00DD6E3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0A5FB55" w14:textId="77777777" w:rsidR="00DD6E36" w:rsidRPr="004235E4" w:rsidRDefault="00DD6E36" w:rsidP="00DD6E36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C834B53" w14:textId="77777777" w:rsidR="004235E4" w:rsidRDefault="004235E4" w:rsidP="004235E4">
      <w:pPr>
        <w:numPr>
          <w:ilvl w:val="0"/>
          <w:numId w:val="29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hyperlink r:id="rId5" w:history="1">
        <w:r w:rsidRPr="004235E4">
          <w:rPr>
            <w:rFonts w:ascii="Calibri" w:eastAsia="Times New Roman" w:hAnsi="Calibri" w:cs="Calibri"/>
            <w:color w:val="000000"/>
            <w:kern w:val="0"/>
            <w:sz w:val="22"/>
            <w:szCs w:val="22"/>
            <w:u w:val="single"/>
            <w:lang w:eastAsia="en-GB"/>
            <w14:ligatures w14:val="none"/>
          </w:rPr>
          <w:t>info@pnwha.org.uk</w:t>
        </w:r>
      </w:hyperlink>
    </w:p>
    <w:p w14:paraId="75F0A09E" w14:textId="77777777" w:rsidR="00DD6E36" w:rsidRPr="004235E4" w:rsidRDefault="00DD6E36" w:rsidP="00DD6E36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3EDA876" w14:textId="77777777" w:rsidR="004235E4" w:rsidRPr="004235E4" w:rsidRDefault="004235E4" w:rsidP="004235E4">
      <w:pPr>
        <w:numPr>
          <w:ilvl w:val="0"/>
          <w:numId w:val="29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Telephone 0161 773 5219</w:t>
      </w:r>
    </w:p>
    <w:p w14:paraId="5F6493B4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0833C41" w14:textId="77777777" w:rsidR="004235E4" w:rsidRPr="004235E4" w:rsidRDefault="004235E4" w:rsidP="004235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8 Related Policies</w:t>
      </w: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5AB579D" w14:textId="77777777" w:rsidR="004235E4" w:rsidRPr="004235E4" w:rsidRDefault="004235E4" w:rsidP="004235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94CFF40" w14:textId="77777777" w:rsidR="004235E4" w:rsidRDefault="004235E4" w:rsidP="004235E4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You may also wish to read our policies on:  </w:t>
      </w:r>
    </w:p>
    <w:p w14:paraId="4F12B18A" w14:textId="77777777" w:rsidR="00DD6E36" w:rsidRPr="004235E4" w:rsidRDefault="00DD6E36" w:rsidP="00423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9E8EC3A" w14:textId="0A0E3FB9" w:rsidR="004235E4" w:rsidRPr="004235E4" w:rsidRDefault="004235E4" w:rsidP="00DD6E36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Rechargeable repairs policy</w:t>
      </w:r>
      <w:r w:rsidR="004B575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77F4019" w14:textId="5FAF5261" w:rsidR="004235E4" w:rsidRPr="004235E4" w:rsidRDefault="004B5757" w:rsidP="00DD6E36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235E4" w:rsidRPr="004235E4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Repairs and maintenance policy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47CAEC2D" w14:textId="77777777" w:rsidR="004235E4" w:rsidRPr="004235E4" w:rsidRDefault="004235E4" w:rsidP="004235E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235E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ED3662B" w14:textId="77777777" w:rsidR="004235E4" w:rsidRPr="004235E4" w:rsidRDefault="004235E4" w:rsidP="004235E4">
      <w:pPr>
        <w:spacing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5E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33E5519" w14:textId="77777777" w:rsidR="004235E4" w:rsidRDefault="004235E4"/>
    <w:sectPr w:rsidR="00423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97F"/>
    <w:multiLevelType w:val="multilevel"/>
    <w:tmpl w:val="AE1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E49FD"/>
    <w:multiLevelType w:val="hybridMultilevel"/>
    <w:tmpl w:val="EA64AA6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42EF"/>
    <w:multiLevelType w:val="multilevel"/>
    <w:tmpl w:val="313A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C295D"/>
    <w:multiLevelType w:val="multilevel"/>
    <w:tmpl w:val="389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E332E"/>
    <w:multiLevelType w:val="multilevel"/>
    <w:tmpl w:val="4A6E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3735A"/>
    <w:multiLevelType w:val="multilevel"/>
    <w:tmpl w:val="3E2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65ECA"/>
    <w:multiLevelType w:val="multilevel"/>
    <w:tmpl w:val="7D9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06B0B"/>
    <w:multiLevelType w:val="multilevel"/>
    <w:tmpl w:val="A130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517B6"/>
    <w:multiLevelType w:val="multilevel"/>
    <w:tmpl w:val="967C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C4FF2"/>
    <w:multiLevelType w:val="multilevel"/>
    <w:tmpl w:val="72B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35716"/>
    <w:multiLevelType w:val="multilevel"/>
    <w:tmpl w:val="666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41B96"/>
    <w:multiLevelType w:val="multilevel"/>
    <w:tmpl w:val="18E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A70DC"/>
    <w:multiLevelType w:val="multilevel"/>
    <w:tmpl w:val="F1F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366B2"/>
    <w:multiLevelType w:val="multilevel"/>
    <w:tmpl w:val="EA4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4112D"/>
    <w:multiLevelType w:val="multilevel"/>
    <w:tmpl w:val="17A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23FE3"/>
    <w:multiLevelType w:val="multilevel"/>
    <w:tmpl w:val="77C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B69EE"/>
    <w:multiLevelType w:val="multilevel"/>
    <w:tmpl w:val="2AE0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61C58"/>
    <w:multiLevelType w:val="multilevel"/>
    <w:tmpl w:val="0A62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70922"/>
    <w:multiLevelType w:val="multilevel"/>
    <w:tmpl w:val="3D8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D30D7"/>
    <w:multiLevelType w:val="multilevel"/>
    <w:tmpl w:val="B45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D3E06"/>
    <w:multiLevelType w:val="multilevel"/>
    <w:tmpl w:val="432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00554"/>
    <w:multiLevelType w:val="multilevel"/>
    <w:tmpl w:val="0DD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9146C"/>
    <w:multiLevelType w:val="multilevel"/>
    <w:tmpl w:val="292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5B0A4C"/>
    <w:multiLevelType w:val="multilevel"/>
    <w:tmpl w:val="615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B5AAA"/>
    <w:multiLevelType w:val="multilevel"/>
    <w:tmpl w:val="06AC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85868"/>
    <w:multiLevelType w:val="multilevel"/>
    <w:tmpl w:val="9AE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C341E"/>
    <w:multiLevelType w:val="multilevel"/>
    <w:tmpl w:val="502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27C18"/>
    <w:multiLevelType w:val="multilevel"/>
    <w:tmpl w:val="108A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63A7F"/>
    <w:multiLevelType w:val="multilevel"/>
    <w:tmpl w:val="BB8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0D110E"/>
    <w:multiLevelType w:val="multilevel"/>
    <w:tmpl w:val="E5C2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EA194C"/>
    <w:multiLevelType w:val="multilevel"/>
    <w:tmpl w:val="790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325092">
    <w:abstractNumId w:val="29"/>
  </w:num>
  <w:num w:numId="2" w16cid:durableId="958143347">
    <w:abstractNumId w:val="11"/>
  </w:num>
  <w:num w:numId="3" w16cid:durableId="570434146">
    <w:abstractNumId w:val="14"/>
  </w:num>
  <w:num w:numId="4" w16cid:durableId="1783916950">
    <w:abstractNumId w:val="19"/>
  </w:num>
  <w:num w:numId="5" w16cid:durableId="328683163">
    <w:abstractNumId w:val="22"/>
  </w:num>
  <w:num w:numId="6" w16cid:durableId="2101440087">
    <w:abstractNumId w:val="16"/>
  </w:num>
  <w:num w:numId="7" w16cid:durableId="1537505963">
    <w:abstractNumId w:val="18"/>
  </w:num>
  <w:num w:numId="8" w16cid:durableId="1931114868">
    <w:abstractNumId w:val="21"/>
  </w:num>
  <w:num w:numId="9" w16cid:durableId="1888643275">
    <w:abstractNumId w:val="7"/>
  </w:num>
  <w:num w:numId="10" w16cid:durableId="458383462">
    <w:abstractNumId w:val="25"/>
  </w:num>
  <w:num w:numId="11" w16cid:durableId="1995447801">
    <w:abstractNumId w:val="24"/>
  </w:num>
  <w:num w:numId="12" w16cid:durableId="653878247">
    <w:abstractNumId w:val="0"/>
  </w:num>
  <w:num w:numId="13" w16cid:durableId="1515073792">
    <w:abstractNumId w:val="26"/>
  </w:num>
  <w:num w:numId="14" w16cid:durableId="1795519766">
    <w:abstractNumId w:val="2"/>
  </w:num>
  <w:num w:numId="15" w16cid:durableId="739986025">
    <w:abstractNumId w:val="4"/>
  </w:num>
  <w:num w:numId="16" w16cid:durableId="1914508835">
    <w:abstractNumId w:val="23"/>
  </w:num>
  <w:num w:numId="17" w16cid:durableId="216863975">
    <w:abstractNumId w:val="27"/>
  </w:num>
  <w:num w:numId="18" w16cid:durableId="3021709">
    <w:abstractNumId w:val="8"/>
  </w:num>
  <w:num w:numId="19" w16cid:durableId="167406870">
    <w:abstractNumId w:val="5"/>
  </w:num>
  <w:num w:numId="20" w16cid:durableId="701827559">
    <w:abstractNumId w:val="13"/>
  </w:num>
  <w:num w:numId="21" w16cid:durableId="1060521700">
    <w:abstractNumId w:val="6"/>
  </w:num>
  <w:num w:numId="22" w16cid:durableId="965505247">
    <w:abstractNumId w:val="20"/>
  </w:num>
  <w:num w:numId="23" w16cid:durableId="1795949331">
    <w:abstractNumId w:val="30"/>
  </w:num>
  <w:num w:numId="24" w16cid:durableId="408239397">
    <w:abstractNumId w:val="9"/>
  </w:num>
  <w:num w:numId="25" w16cid:durableId="1244870830">
    <w:abstractNumId w:val="28"/>
  </w:num>
  <w:num w:numId="26" w16cid:durableId="627466877">
    <w:abstractNumId w:val="12"/>
  </w:num>
  <w:num w:numId="27" w16cid:durableId="378826480">
    <w:abstractNumId w:val="10"/>
  </w:num>
  <w:num w:numId="28" w16cid:durableId="2036542446">
    <w:abstractNumId w:val="15"/>
  </w:num>
  <w:num w:numId="29" w16cid:durableId="654529549">
    <w:abstractNumId w:val="3"/>
  </w:num>
  <w:num w:numId="30" w16cid:durableId="1898280014">
    <w:abstractNumId w:val="17"/>
    <w:lvlOverride w:ilvl="0">
      <w:lvl w:ilvl="0">
        <w:numFmt w:val="lowerRoman"/>
        <w:lvlText w:val="%1."/>
        <w:lvlJc w:val="right"/>
      </w:lvl>
    </w:lvlOverride>
  </w:num>
  <w:num w:numId="31" w16cid:durableId="1986163167">
    <w:abstractNumId w:val="17"/>
    <w:lvlOverride w:ilvl="0">
      <w:lvl w:ilvl="0">
        <w:numFmt w:val="lowerRoman"/>
        <w:lvlText w:val="%1."/>
        <w:lvlJc w:val="right"/>
      </w:lvl>
    </w:lvlOverride>
  </w:num>
  <w:num w:numId="32" w16cid:durableId="723217948">
    <w:abstractNumId w:val="17"/>
    <w:lvlOverride w:ilvl="0">
      <w:lvl w:ilvl="0">
        <w:numFmt w:val="lowerRoman"/>
        <w:lvlText w:val="%1."/>
        <w:lvlJc w:val="right"/>
      </w:lvl>
    </w:lvlOverride>
  </w:num>
  <w:num w:numId="33" w16cid:durableId="3288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E4"/>
    <w:rsid w:val="004235E4"/>
    <w:rsid w:val="004B5757"/>
    <w:rsid w:val="006B1F0D"/>
    <w:rsid w:val="00923B3A"/>
    <w:rsid w:val="009B7031"/>
    <w:rsid w:val="00B252CA"/>
    <w:rsid w:val="00C330ED"/>
    <w:rsid w:val="00D9101D"/>
    <w:rsid w:val="00D91C7C"/>
    <w:rsid w:val="00D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BDD3"/>
  <w15:chartTrackingRefBased/>
  <w15:docId w15:val="{1AD19C9E-276A-41E3-B31D-A69DB7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nwh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Corfield</dc:creator>
  <cp:keywords/>
  <dc:description/>
  <cp:lastModifiedBy>Mike Corfield</cp:lastModifiedBy>
  <cp:revision>2</cp:revision>
  <cp:lastPrinted>2025-08-15T15:32:00Z</cp:lastPrinted>
  <dcterms:created xsi:type="dcterms:W3CDTF">2025-09-05T13:42:00Z</dcterms:created>
  <dcterms:modified xsi:type="dcterms:W3CDTF">2025-09-05T13:42:00Z</dcterms:modified>
</cp:coreProperties>
</file>